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C8D" w:rsidRDefault="00484C8D"/>
    <w:p w:rsidR="00484C8D" w:rsidRDefault="00484C8D"/>
    <w:p w:rsidR="00484C8D" w:rsidRPr="009B7C47" w:rsidRDefault="00484C8D" w:rsidP="009B7C47">
      <w:pPr>
        <w:spacing w:line="480" w:lineRule="auto"/>
        <w:rPr>
          <w:rFonts w:ascii="Copperplate Gothic Bold" w:hAnsi="Copperplate Gothic Bold"/>
          <w:sz w:val="24"/>
          <w:szCs w:val="24"/>
        </w:rPr>
      </w:pPr>
    </w:p>
    <w:p w:rsidR="00484C8D" w:rsidRPr="009B7C47" w:rsidRDefault="009E46A0" w:rsidP="009B7C47">
      <w:pPr>
        <w:spacing w:line="480" w:lineRule="auto"/>
        <w:rPr>
          <w:sz w:val="24"/>
          <w:szCs w:val="24"/>
        </w:rPr>
      </w:pPr>
      <w:r w:rsidRPr="009B7C47">
        <w:rPr>
          <w:sz w:val="24"/>
          <w:szCs w:val="24"/>
        </w:rPr>
        <w:t xml:space="preserve">                                                      Institutional affiliation.</w:t>
      </w:r>
    </w:p>
    <w:p w:rsidR="009E46A0" w:rsidRPr="009B7C47" w:rsidRDefault="009E46A0" w:rsidP="009B7C47">
      <w:pPr>
        <w:spacing w:line="480" w:lineRule="auto"/>
        <w:rPr>
          <w:sz w:val="24"/>
          <w:szCs w:val="24"/>
        </w:rPr>
      </w:pPr>
      <w:r w:rsidRPr="009B7C47">
        <w:rPr>
          <w:sz w:val="24"/>
          <w:szCs w:val="24"/>
        </w:rPr>
        <w:t xml:space="preserve">                                                                Health care.</w:t>
      </w:r>
    </w:p>
    <w:p w:rsidR="009E46A0" w:rsidRPr="009B7C47" w:rsidRDefault="009E46A0" w:rsidP="009B7C47">
      <w:pPr>
        <w:spacing w:line="480" w:lineRule="auto"/>
        <w:rPr>
          <w:sz w:val="24"/>
          <w:szCs w:val="24"/>
        </w:rPr>
      </w:pPr>
      <w:r w:rsidRPr="009B7C47">
        <w:rPr>
          <w:sz w:val="24"/>
          <w:szCs w:val="24"/>
        </w:rPr>
        <w:t xml:space="preserve">                                                                Student name.</w:t>
      </w:r>
    </w:p>
    <w:p w:rsidR="009E46A0" w:rsidRPr="009B7C47" w:rsidRDefault="009E46A0" w:rsidP="009B7C47">
      <w:pPr>
        <w:spacing w:line="480" w:lineRule="auto"/>
        <w:rPr>
          <w:sz w:val="24"/>
          <w:szCs w:val="24"/>
        </w:rPr>
      </w:pPr>
      <w:r w:rsidRPr="009B7C47">
        <w:rPr>
          <w:sz w:val="24"/>
          <w:szCs w:val="24"/>
        </w:rPr>
        <w:t xml:space="preserve">                                                                          Date</w:t>
      </w: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484C8D" w:rsidRPr="009B7C47" w:rsidRDefault="00484C8D" w:rsidP="009B7C47">
      <w:pPr>
        <w:spacing w:line="480" w:lineRule="auto"/>
        <w:rPr>
          <w:sz w:val="24"/>
          <w:szCs w:val="24"/>
        </w:rPr>
      </w:pPr>
    </w:p>
    <w:p w:rsidR="009B7C47" w:rsidRDefault="009B7C47" w:rsidP="009B7C47">
      <w:pPr>
        <w:spacing w:line="480" w:lineRule="auto"/>
        <w:rPr>
          <w:sz w:val="24"/>
          <w:szCs w:val="24"/>
        </w:rPr>
      </w:pPr>
    </w:p>
    <w:p w:rsidR="002718A2" w:rsidRPr="009B7C47" w:rsidRDefault="005B0D25" w:rsidP="009B7C47">
      <w:pPr>
        <w:spacing w:line="480" w:lineRule="auto"/>
        <w:rPr>
          <w:sz w:val="24"/>
          <w:szCs w:val="24"/>
        </w:rPr>
      </w:pPr>
      <w:r w:rsidRPr="009B7C47">
        <w:rPr>
          <w:sz w:val="24"/>
          <w:szCs w:val="24"/>
        </w:rPr>
        <w:lastRenderedPageBreak/>
        <w:t xml:space="preserve">Autonomy is the right of competent to adult to make them informed about decisions concerning their own medical care. The principle required the patient to have </w:t>
      </w:r>
      <w:r w:rsidR="00C63732" w:rsidRPr="009B7C47">
        <w:rPr>
          <w:sz w:val="24"/>
          <w:szCs w:val="24"/>
        </w:rPr>
        <w:t xml:space="preserve">an </w:t>
      </w:r>
      <w:r w:rsidRPr="009B7C47">
        <w:rPr>
          <w:noProof/>
          <w:sz w:val="24"/>
          <w:szCs w:val="24"/>
        </w:rPr>
        <w:t>agreement</w:t>
      </w:r>
      <w:r w:rsidRPr="009B7C47">
        <w:rPr>
          <w:sz w:val="24"/>
          <w:szCs w:val="24"/>
        </w:rPr>
        <w:t xml:space="preserve"> before any investigation or any medical treatment takes place. It also vied as most forcible when patient </w:t>
      </w:r>
      <w:r w:rsidRPr="009B7C47">
        <w:rPr>
          <w:noProof/>
          <w:sz w:val="24"/>
          <w:szCs w:val="24"/>
        </w:rPr>
        <w:t>practice</w:t>
      </w:r>
      <w:r w:rsidR="00C63732" w:rsidRPr="009B7C47">
        <w:rPr>
          <w:noProof/>
          <w:sz w:val="24"/>
          <w:szCs w:val="24"/>
        </w:rPr>
        <w:t>s</w:t>
      </w:r>
      <w:r w:rsidRPr="009B7C47">
        <w:rPr>
          <w:sz w:val="24"/>
          <w:szCs w:val="24"/>
        </w:rPr>
        <w:t xml:space="preserve"> their autonomy by not accepting life sustaining treatment.</w:t>
      </w:r>
      <w:r w:rsidR="00C63732" w:rsidRPr="009B7C47">
        <w:rPr>
          <w:rFonts w:eastAsia="Times New Roman" w:cs="Times New Roman"/>
          <w:sz w:val="24"/>
          <w:szCs w:val="24"/>
        </w:rPr>
        <w:t xml:space="preserve"> </w:t>
      </w:r>
      <w:r w:rsidR="00C63732" w:rsidRPr="00C63732">
        <w:rPr>
          <w:rFonts w:eastAsia="Times New Roman" w:cs="Times New Roman"/>
          <w:sz w:val="24"/>
          <w:szCs w:val="24"/>
        </w:rPr>
        <w:t>Priest, M. (2018, September</w:t>
      </w:r>
      <w:r w:rsidR="00C63732" w:rsidRPr="009B7C47">
        <w:rPr>
          <w:rFonts w:eastAsia="Times New Roman" w:cs="Times New Roman"/>
          <w:sz w:val="24"/>
          <w:szCs w:val="24"/>
        </w:rPr>
        <w:t>)</w:t>
      </w:r>
    </w:p>
    <w:p w:rsidR="005B0D25" w:rsidRPr="009B7C47" w:rsidRDefault="005B0D25" w:rsidP="009B7C47">
      <w:pPr>
        <w:spacing w:line="480" w:lineRule="auto"/>
        <w:rPr>
          <w:sz w:val="24"/>
          <w:szCs w:val="24"/>
        </w:rPr>
      </w:pPr>
      <w:r w:rsidRPr="009B7C47">
        <w:rPr>
          <w:sz w:val="24"/>
          <w:szCs w:val="24"/>
        </w:rPr>
        <w:t>Bene</w:t>
      </w:r>
      <w:r w:rsidR="00DA6999" w:rsidRPr="009B7C47">
        <w:rPr>
          <w:sz w:val="24"/>
          <w:szCs w:val="24"/>
        </w:rPr>
        <w:t xml:space="preserve">ficence refers to fundamental ethics that involves </w:t>
      </w:r>
      <w:r w:rsidR="00C63732" w:rsidRPr="009B7C47">
        <w:rPr>
          <w:sz w:val="24"/>
          <w:szCs w:val="24"/>
        </w:rPr>
        <w:t xml:space="preserve">an </w:t>
      </w:r>
      <w:r w:rsidR="00DA6999" w:rsidRPr="009B7C47">
        <w:rPr>
          <w:noProof/>
          <w:sz w:val="24"/>
          <w:szCs w:val="24"/>
        </w:rPr>
        <w:t>understanding</w:t>
      </w:r>
      <w:r w:rsidR="00DA6999" w:rsidRPr="009B7C47">
        <w:rPr>
          <w:sz w:val="24"/>
          <w:szCs w:val="24"/>
        </w:rPr>
        <w:t xml:space="preserve"> </w:t>
      </w:r>
      <w:r w:rsidR="00DA6999" w:rsidRPr="009B7C47">
        <w:rPr>
          <w:noProof/>
          <w:sz w:val="24"/>
          <w:szCs w:val="24"/>
        </w:rPr>
        <w:t>of this</w:t>
      </w:r>
      <w:r w:rsidR="00DA6999" w:rsidRPr="009B7C47">
        <w:rPr>
          <w:sz w:val="24"/>
          <w:szCs w:val="24"/>
        </w:rPr>
        <w:t xml:space="preserve"> ethics of care that include health practitioner to consider his or her duty to </w:t>
      </w:r>
      <w:r w:rsidR="00C63732" w:rsidRPr="009B7C47">
        <w:rPr>
          <w:sz w:val="24"/>
          <w:szCs w:val="24"/>
        </w:rPr>
        <w:t xml:space="preserve">a </w:t>
      </w:r>
      <w:r w:rsidR="00DA6999" w:rsidRPr="009B7C47">
        <w:rPr>
          <w:noProof/>
          <w:sz w:val="24"/>
          <w:szCs w:val="24"/>
        </w:rPr>
        <w:t>high</w:t>
      </w:r>
      <w:r w:rsidR="00DA6999" w:rsidRPr="009B7C47">
        <w:rPr>
          <w:sz w:val="24"/>
          <w:szCs w:val="24"/>
        </w:rPr>
        <w:t xml:space="preserve"> standard of professionalism as a moral imperative which involves high standard and strives for the greater good to the people.</w:t>
      </w:r>
      <w:r w:rsidR="00C63732" w:rsidRPr="009B7C47">
        <w:rPr>
          <w:rFonts w:eastAsia="Times New Roman" w:cs="Times New Roman"/>
          <w:sz w:val="24"/>
          <w:szCs w:val="24"/>
        </w:rPr>
        <w:t xml:space="preserve"> </w:t>
      </w:r>
      <w:r w:rsidR="00C63732" w:rsidRPr="00C63732">
        <w:rPr>
          <w:rFonts w:eastAsia="Times New Roman" w:cs="Times New Roman"/>
          <w:sz w:val="24"/>
          <w:szCs w:val="24"/>
        </w:rPr>
        <w:t>Stone, E. G. (2018).</w:t>
      </w:r>
    </w:p>
    <w:p w:rsidR="00DA6999" w:rsidRPr="009B7C47" w:rsidRDefault="00DA6999" w:rsidP="009B7C47">
      <w:pPr>
        <w:spacing w:line="480" w:lineRule="auto"/>
        <w:rPr>
          <w:sz w:val="24"/>
          <w:szCs w:val="24"/>
        </w:rPr>
      </w:pPr>
      <w:r w:rsidRPr="009B7C47">
        <w:rPr>
          <w:sz w:val="24"/>
          <w:szCs w:val="24"/>
        </w:rPr>
        <w:t xml:space="preserve">Informed consent </w:t>
      </w:r>
      <w:r w:rsidR="00CB5CAB" w:rsidRPr="009B7C47">
        <w:rPr>
          <w:sz w:val="24"/>
          <w:szCs w:val="24"/>
        </w:rPr>
        <w:t xml:space="preserve">refers to the process by which health care provider inform all information to the right patient so that the patient is able to decide whether to accept or refuse treatment. It started from the legal and ethical right that the patient decides what happens to his or </w:t>
      </w:r>
      <w:r w:rsidR="00E9611D" w:rsidRPr="009B7C47">
        <w:rPr>
          <w:sz w:val="24"/>
          <w:szCs w:val="24"/>
        </w:rPr>
        <w:t>body from</w:t>
      </w:r>
      <w:r w:rsidR="00CB5CAB" w:rsidRPr="009B7C47">
        <w:rPr>
          <w:sz w:val="24"/>
          <w:szCs w:val="24"/>
        </w:rPr>
        <w:t xml:space="preserve"> the ethical duty of the health practi</w:t>
      </w:r>
      <w:r w:rsidR="00E9611D" w:rsidRPr="009B7C47">
        <w:rPr>
          <w:sz w:val="24"/>
          <w:szCs w:val="24"/>
        </w:rPr>
        <w:t>ti</w:t>
      </w:r>
      <w:r w:rsidR="00CB5CAB" w:rsidRPr="009B7C47">
        <w:rPr>
          <w:sz w:val="24"/>
          <w:szCs w:val="24"/>
        </w:rPr>
        <w:t>oner to involve the patient in his or her health care.</w:t>
      </w:r>
      <w:r w:rsidR="00C63732" w:rsidRPr="009B7C47">
        <w:rPr>
          <w:rFonts w:eastAsia="Times New Roman" w:cs="Times New Roman"/>
          <w:sz w:val="24"/>
          <w:szCs w:val="24"/>
        </w:rPr>
        <w:t xml:space="preserve"> </w:t>
      </w:r>
      <w:r w:rsidR="00C63732" w:rsidRPr="00C63732">
        <w:rPr>
          <w:rFonts w:eastAsia="Times New Roman" w:cs="Times New Roman"/>
          <w:sz w:val="24"/>
          <w:szCs w:val="24"/>
        </w:rPr>
        <w:t>Berlin, L. (2018</w:t>
      </w:r>
    </w:p>
    <w:p w:rsidR="00CB5CAB" w:rsidRPr="009B7C47" w:rsidRDefault="00CB5CAB" w:rsidP="009B7C47">
      <w:pPr>
        <w:spacing w:line="480" w:lineRule="auto"/>
        <w:rPr>
          <w:sz w:val="24"/>
          <w:szCs w:val="24"/>
        </w:rPr>
      </w:pPr>
      <w:r w:rsidRPr="009B7C47">
        <w:rPr>
          <w:sz w:val="24"/>
          <w:szCs w:val="24"/>
        </w:rPr>
        <w:t xml:space="preserve">Institutional Review Board is an </w:t>
      </w:r>
      <w:r w:rsidR="00E9611D" w:rsidRPr="009B7C47">
        <w:rPr>
          <w:sz w:val="24"/>
          <w:szCs w:val="24"/>
        </w:rPr>
        <w:t xml:space="preserve">independent ethic committee that </w:t>
      </w:r>
      <w:r w:rsidR="00E9611D" w:rsidRPr="009B7C47">
        <w:rPr>
          <w:noProof/>
          <w:sz w:val="24"/>
          <w:szCs w:val="24"/>
        </w:rPr>
        <w:t>include</w:t>
      </w:r>
      <w:r w:rsidR="00C63732" w:rsidRPr="009B7C47">
        <w:rPr>
          <w:noProof/>
          <w:sz w:val="24"/>
          <w:szCs w:val="24"/>
        </w:rPr>
        <w:t>s</w:t>
      </w:r>
      <w:r w:rsidR="00E9611D" w:rsidRPr="009B7C47">
        <w:rPr>
          <w:sz w:val="24"/>
          <w:szCs w:val="24"/>
        </w:rPr>
        <w:t xml:space="preserve"> scientists and non-scientist</w:t>
      </w:r>
      <w:r w:rsidRPr="009B7C47">
        <w:rPr>
          <w:sz w:val="24"/>
          <w:szCs w:val="24"/>
        </w:rPr>
        <w:t xml:space="preserve"> that is </w:t>
      </w:r>
      <w:r w:rsidR="00E9611D" w:rsidRPr="009B7C47">
        <w:rPr>
          <w:sz w:val="24"/>
          <w:szCs w:val="24"/>
        </w:rPr>
        <w:t>committed</w:t>
      </w:r>
      <w:r w:rsidRPr="009B7C47">
        <w:rPr>
          <w:sz w:val="24"/>
          <w:szCs w:val="24"/>
        </w:rPr>
        <w:t xml:space="preserve"> to the treatment of all human subject that is </w:t>
      </w:r>
      <w:r w:rsidR="00E9611D" w:rsidRPr="009B7C47">
        <w:rPr>
          <w:sz w:val="24"/>
          <w:szCs w:val="24"/>
        </w:rPr>
        <w:t>involved</w:t>
      </w:r>
      <w:r w:rsidRPr="009B7C47">
        <w:rPr>
          <w:sz w:val="24"/>
          <w:szCs w:val="24"/>
        </w:rPr>
        <w:t xml:space="preserve"> in research in a manner such that their </w:t>
      </w:r>
      <w:r w:rsidR="00E9611D" w:rsidRPr="009B7C47">
        <w:rPr>
          <w:sz w:val="24"/>
          <w:szCs w:val="24"/>
        </w:rPr>
        <w:t xml:space="preserve">safety confidentially dignity and their right </w:t>
      </w:r>
      <w:r w:rsidR="00C63732" w:rsidRPr="009B7C47">
        <w:rPr>
          <w:noProof/>
          <w:sz w:val="24"/>
          <w:szCs w:val="24"/>
        </w:rPr>
        <w:t>is</w:t>
      </w:r>
      <w:r w:rsidR="00E9611D" w:rsidRPr="009B7C47">
        <w:rPr>
          <w:sz w:val="24"/>
          <w:szCs w:val="24"/>
        </w:rPr>
        <w:t xml:space="preserve"> completely informed are secured to the greatest extend as much as possible</w:t>
      </w:r>
      <w:r w:rsidR="00C63732" w:rsidRPr="009B7C47">
        <w:rPr>
          <w:sz w:val="24"/>
          <w:szCs w:val="24"/>
        </w:rPr>
        <w:t xml:space="preserve">. </w:t>
      </w:r>
      <w:r w:rsidR="00C63732" w:rsidRPr="009B7C47">
        <w:rPr>
          <w:sz w:val="24"/>
          <w:szCs w:val="24"/>
        </w:rPr>
        <w:t>Daly, J. M.</w:t>
      </w:r>
      <w:proofErr w:type="gramStart"/>
      <w:r w:rsidR="00C63732" w:rsidRPr="009B7C47">
        <w:rPr>
          <w:sz w:val="24"/>
          <w:szCs w:val="24"/>
        </w:rPr>
        <w:t>,</w:t>
      </w:r>
      <w:r w:rsidR="00C63732" w:rsidRPr="009B7C47">
        <w:rPr>
          <w:sz w:val="24"/>
          <w:szCs w:val="24"/>
        </w:rPr>
        <w:t>(</w:t>
      </w:r>
      <w:proofErr w:type="gramEnd"/>
      <w:r w:rsidR="00C63732" w:rsidRPr="009B7C47">
        <w:rPr>
          <w:sz w:val="24"/>
          <w:szCs w:val="24"/>
        </w:rPr>
        <w:t>2018)</w:t>
      </w:r>
    </w:p>
    <w:p w:rsidR="00E9611D" w:rsidRPr="009B7C47" w:rsidRDefault="00E9611D" w:rsidP="009B7C47">
      <w:pPr>
        <w:spacing w:line="480" w:lineRule="auto"/>
        <w:rPr>
          <w:sz w:val="24"/>
          <w:szCs w:val="24"/>
        </w:rPr>
      </w:pPr>
      <w:r w:rsidRPr="009B7C47">
        <w:rPr>
          <w:sz w:val="24"/>
          <w:szCs w:val="24"/>
        </w:rPr>
        <w:t xml:space="preserve">Stewardship refers to </w:t>
      </w:r>
      <w:r w:rsidR="00C63732" w:rsidRPr="009B7C47">
        <w:rPr>
          <w:sz w:val="24"/>
          <w:szCs w:val="24"/>
        </w:rPr>
        <w:t xml:space="preserve">a </w:t>
      </w:r>
      <w:r w:rsidRPr="009B7C47">
        <w:rPr>
          <w:noProof/>
          <w:sz w:val="24"/>
          <w:szCs w:val="24"/>
        </w:rPr>
        <w:t>wide</w:t>
      </w:r>
      <w:r w:rsidRPr="009B7C47">
        <w:rPr>
          <w:sz w:val="24"/>
          <w:szCs w:val="24"/>
        </w:rPr>
        <w:t xml:space="preserve"> range that is carried out by the government so that to achieve national health care goals and objectives. It </w:t>
      </w:r>
      <w:r w:rsidR="00484C8D" w:rsidRPr="009B7C47">
        <w:rPr>
          <w:sz w:val="24"/>
          <w:szCs w:val="24"/>
        </w:rPr>
        <w:t>involves</w:t>
      </w:r>
      <w:r w:rsidRPr="009B7C47">
        <w:rPr>
          <w:sz w:val="24"/>
          <w:szCs w:val="24"/>
        </w:rPr>
        <w:t xml:space="preserve"> </w:t>
      </w:r>
      <w:r w:rsidR="00C63732" w:rsidRPr="009B7C47">
        <w:rPr>
          <w:sz w:val="24"/>
          <w:szCs w:val="24"/>
        </w:rPr>
        <w:t xml:space="preserve">the </w:t>
      </w:r>
      <w:r w:rsidRPr="009B7C47">
        <w:rPr>
          <w:noProof/>
          <w:sz w:val="24"/>
          <w:szCs w:val="24"/>
        </w:rPr>
        <w:t>improvement</w:t>
      </w:r>
      <w:r w:rsidRPr="009B7C47">
        <w:rPr>
          <w:sz w:val="24"/>
          <w:szCs w:val="24"/>
        </w:rPr>
        <w:t xml:space="preserve"> of all facilities of health care such as </w:t>
      </w:r>
      <w:r w:rsidR="00484C8D" w:rsidRPr="009B7C47">
        <w:rPr>
          <w:sz w:val="24"/>
          <w:szCs w:val="24"/>
        </w:rPr>
        <w:t xml:space="preserve">equity, access quality, </w:t>
      </w:r>
      <w:r w:rsidR="009B7C47" w:rsidRPr="009B7C47">
        <w:rPr>
          <w:sz w:val="24"/>
          <w:szCs w:val="24"/>
        </w:rPr>
        <w:t>and coverage</w:t>
      </w:r>
      <w:r w:rsidR="00484C8D" w:rsidRPr="009B7C47">
        <w:rPr>
          <w:sz w:val="24"/>
          <w:szCs w:val="24"/>
        </w:rPr>
        <w:t xml:space="preserve"> and also </w:t>
      </w:r>
      <w:r w:rsidR="009B7C47" w:rsidRPr="009B7C47">
        <w:rPr>
          <w:sz w:val="24"/>
          <w:szCs w:val="24"/>
        </w:rPr>
        <w:t xml:space="preserve">it involves </w:t>
      </w:r>
      <w:r w:rsidR="00484C8D" w:rsidRPr="009B7C47">
        <w:rPr>
          <w:sz w:val="24"/>
          <w:szCs w:val="24"/>
        </w:rPr>
        <w:t xml:space="preserve">patient right. It also </w:t>
      </w:r>
      <w:r w:rsidR="00484C8D" w:rsidRPr="009B7C47">
        <w:rPr>
          <w:sz w:val="24"/>
          <w:szCs w:val="24"/>
        </w:rPr>
        <w:lastRenderedPageBreak/>
        <w:t>involves in some roles and responsibilities of both public and private sectors in provision and financing of health care.</w:t>
      </w:r>
      <w:r w:rsidR="00C63732" w:rsidRPr="009B7C47">
        <w:rPr>
          <w:rFonts w:eastAsia="Times New Roman" w:cs="Times New Roman"/>
          <w:sz w:val="24"/>
          <w:szCs w:val="24"/>
        </w:rPr>
        <w:t xml:space="preserve"> </w:t>
      </w:r>
      <w:r w:rsidR="00C63732" w:rsidRPr="00C63732">
        <w:rPr>
          <w:rFonts w:eastAsia="Times New Roman" w:cs="Times New Roman"/>
          <w:sz w:val="24"/>
          <w:szCs w:val="24"/>
        </w:rPr>
        <w:t>Mays, N.</w:t>
      </w:r>
      <w:proofErr w:type="gramStart"/>
      <w:r w:rsidR="00C63732" w:rsidRPr="00C63732">
        <w:rPr>
          <w:rFonts w:eastAsia="Times New Roman" w:cs="Times New Roman"/>
          <w:sz w:val="24"/>
          <w:szCs w:val="24"/>
        </w:rPr>
        <w:t>,</w:t>
      </w:r>
      <w:r w:rsidR="009B7C47" w:rsidRPr="009B7C47">
        <w:rPr>
          <w:rFonts w:eastAsia="Times New Roman" w:cs="Times New Roman"/>
          <w:sz w:val="24"/>
          <w:szCs w:val="24"/>
        </w:rPr>
        <w:t>(</w:t>
      </w:r>
      <w:proofErr w:type="gramEnd"/>
      <w:r w:rsidR="009B7C47" w:rsidRPr="009B7C47">
        <w:rPr>
          <w:rFonts w:eastAsia="Times New Roman" w:cs="Times New Roman"/>
          <w:sz w:val="24"/>
          <w:szCs w:val="24"/>
        </w:rPr>
        <w:t>2018)</w:t>
      </w: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Pr="009B7C47" w:rsidRDefault="009B7C47" w:rsidP="009B7C47">
      <w:pPr>
        <w:spacing w:line="480" w:lineRule="auto"/>
        <w:rPr>
          <w:sz w:val="24"/>
          <w:szCs w:val="24"/>
        </w:rPr>
      </w:pPr>
    </w:p>
    <w:p w:rsidR="009B7C47" w:rsidRDefault="009B7C47" w:rsidP="009B7C47">
      <w:pPr>
        <w:spacing w:line="480" w:lineRule="auto"/>
        <w:rPr>
          <w:sz w:val="24"/>
          <w:szCs w:val="24"/>
        </w:rPr>
      </w:pPr>
    </w:p>
    <w:p w:rsidR="009B7C47" w:rsidRDefault="009B7C47" w:rsidP="009B7C47">
      <w:pPr>
        <w:spacing w:line="480" w:lineRule="auto"/>
        <w:rPr>
          <w:sz w:val="24"/>
          <w:szCs w:val="24"/>
        </w:rPr>
      </w:pPr>
    </w:p>
    <w:p w:rsidR="009B7C47" w:rsidRDefault="009B7C47" w:rsidP="009B7C47">
      <w:pPr>
        <w:spacing w:line="480" w:lineRule="auto"/>
        <w:rPr>
          <w:sz w:val="24"/>
          <w:szCs w:val="24"/>
        </w:rPr>
      </w:pPr>
    </w:p>
    <w:p w:rsidR="009B7C47" w:rsidRDefault="009B7C47" w:rsidP="009B7C47">
      <w:pPr>
        <w:spacing w:line="480" w:lineRule="auto"/>
        <w:rPr>
          <w:sz w:val="24"/>
          <w:szCs w:val="24"/>
        </w:rPr>
      </w:pPr>
    </w:p>
    <w:p w:rsidR="009B7C47" w:rsidRDefault="009B7C47" w:rsidP="009B7C47">
      <w:pPr>
        <w:spacing w:line="480" w:lineRule="auto"/>
        <w:rPr>
          <w:sz w:val="24"/>
          <w:szCs w:val="24"/>
        </w:rPr>
      </w:pPr>
    </w:p>
    <w:p w:rsidR="009B7C47" w:rsidRDefault="009B7C47" w:rsidP="009B7C47">
      <w:pPr>
        <w:spacing w:line="480" w:lineRule="auto"/>
        <w:rPr>
          <w:sz w:val="24"/>
          <w:szCs w:val="24"/>
        </w:rPr>
      </w:pPr>
    </w:p>
    <w:p w:rsidR="00C63732" w:rsidRPr="009B7C47" w:rsidRDefault="00C63732" w:rsidP="009B7C47">
      <w:pPr>
        <w:spacing w:line="480" w:lineRule="auto"/>
        <w:rPr>
          <w:sz w:val="24"/>
          <w:szCs w:val="24"/>
        </w:rPr>
      </w:pPr>
      <w:bookmarkStart w:id="0" w:name="_GoBack"/>
      <w:bookmarkEnd w:id="0"/>
      <w:r w:rsidRPr="009B7C47">
        <w:rPr>
          <w:sz w:val="24"/>
          <w:szCs w:val="24"/>
        </w:rPr>
        <w:t>Reference.</w:t>
      </w:r>
    </w:p>
    <w:p w:rsidR="00C63732" w:rsidRPr="00C63732" w:rsidRDefault="00C63732" w:rsidP="009B7C47">
      <w:pPr>
        <w:spacing w:after="0" w:line="480" w:lineRule="auto"/>
        <w:rPr>
          <w:rFonts w:eastAsia="Times New Roman" w:cs="Times New Roman"/>
          <w:sz w:val="24"/>
          <w:szCs w:val="24"/>
        </w:rPr>
      </w:pPr>
      <w:r w:rsidRPr="00C63732">
        <w:rPr>
          <w:rFonts w:eastAsia="Times New Roman" w:cs="Times New Roman"/>
          <w:sz w:val="24"/>
          <w:szCs w:val="24"/>
        </w:rPr>
        <w:t xml:space="preserve">Priest, M. (2018, September). Autonomy-Centered Healthcare. In </w:t>
      </w:r>
      <w:r w:rsidRPr="00C63732">
        <w:rPr>
          <w:rFonts w:eastAsia="Times New Roman" w:cs="Times New Roman"/>
          <w:i/>
          <w:iCs/>
          <w:sz w:val="24"/>
          <w:szCs w:val="24"/>
        </w:rPr>
        <w:t>HEC Forum</w:t>
      </w:r>
      <w:r w:rsidRPr="00C63732">
        <w:rPr>
          <w:rFonts w:eastAsia="Times New Roman" w:cs="Times New Roman"/>
          <w:sz w:val="24"/>
          <w:szCs w:val="24"/>
        </w:rPr>
        <w:t xml:space="preserve"> (Vol. 30, No. 3, pp. 297-318). Springer Netherlands.</w:t>
      </w:r>
    </w:p>
    <w:p w:rsidR="00C63732" w:rsidRPr="009B7C47" w:rsidRDefault="00C63732" w:rsidP="009B7C47">
      <w:pPr>
        <w:spacing w:after="0" w:line="480" w:lineRule="auto"/>
        <w:rPr>
          <w:rFonts w:eastAsia="Times New Roman" w:cs="Times New Roman"/>
          <w:sz w:val="24"/>
          <w:szCs w:val="24"/>
        </w:rPr>
      </w:pPr>
    </w:p>
    <w:p w:rsidR="00C63732" w:rsidRPr="009B7C47" w:rsidRDefault="00C63732" w:rsidP="009B7C47">
      <w:pPr>
        <w:spacing w:after="0" w:line="480" w:lineRule="auto"/>
        <w:rPr>
          <w:rFonts w:eastAsia="Times New Roman" w:cs="Times New Roman"/>
          <w:sz w:val="24"/>
          <w:szCs w:val="24"/>
        </w:rPr>
      </w:pPr>
      <w:r w:rsidRPr="00C63732">
        <w:rPr>
          <w:rFonts w:eastAsia="Times New Roman" w:cs="Times New Roman"/>
          <w:sz w:val="24"/>
          <w:szCs w:val="24"/>
        </w:rPr>
        <w:t xml:space="preserve">Stone, E. G. (2018). Evidence-Based Medicine and Bioethics: Implications for Health Care Organizations, Clinicians, and Patients. </w:t>
      </w:r>
      <w:r w:rsidRPr="00C63732">
        <w:rPr>
          <w:rFonts w:eastAsia="Times New Roman" w:cs="Times New Roman"/>
          <w:i/>
          <w:iCs/>
          <w:sz w:val="24"/>
          <w:szCs w:val="24"/>
        </w:rPr>
        <w:t>The Permanente Journal</w:t>
      </w:r>
      <w:r w:rsidRPr="00C63732">
        <w:rPr>
          <w:rFonts w:eastAsia="Times New Roman" w:cs="Times New Roman"/>
          <w:sz w:val="24"/>
          <w:szCs w:val="24"/>
        </w:rPr>
        <w:t xml:space="preserve">, </w:t>
      </w:r>
      <w:r w:rsidRPr="00C63732">
        <w:rPr>
          <w:rFonts w:eastAsia="Times New Roman" w:cs="Times New Roman"/>
          <w:i/>
          <w:iCs/>
          <w:sz w:val="24"/>
          <w:szCs w:val="24"/>
        </w:rPr>
        <w:t>22</w:t>
      </w:r>
      <w:r w:rsidRPr="00C63732">
        <w:rPr>
          <w:rFonts w:eastAsia="Times New Roman" w:cs="Times New Roman"/>
          <w:sz w:val="24"/>
          <w:szCs w:val="24"/>
        </w:rPr>
        <w:t>.</w:t>
      </w:r>
    </w:p>
    <w:p w:rsidR="00C63732" w:rsidRPr="009B7C47" w:rsidRDefault="00C63732" w:rsidP="009B7C47">
      <w:pPr>
        <w:spacing w:after="0" w:line="480" w:lineRule="auto"/>
        <w:rPr>
          <w:rFonts w:eastAsia="Times New Roman" w:cs="Times New Roman"/>
          <w:sz w:val="24"/>
          <w:szCs w:val="24"/>
        </w:rPr>
      </w:pPr>
    </w:p>
    <w:p w:rsidR="00C63732" w:rsidRPr="009B7C47" w:rsidRDefault="00C63732" w:rsidP="009B7C47">
      <w:pPr>
        <w:spacing w:after="0" w:line="480" w:lineRule="auto"/>
        <w:rPr>
          <w:rFonts w:eastAsia="Times New Roman" w:cs="Times New Roman"/>
          <w:sz w:val="24"/>
          <w:szCs w:val="24"/>
        </w:rPr>
      </w:pPr>
      <w:r w:rsidRPr="00C63732">
        <w:rPr>
          <w:rFonts w:eastAsia="Times New Roman" w:cs="Times New Roman"/>
          <w:sz w:val="24"/>
          <w:szCs w:val="24"/>
        </w:rPr>
        <w:t xml:space="preserve">Berlin, L. (2018). </w:t>
      </w:r>
      <w:proofErr w:type="spellStart"/>
      <w:r w:rsidRPr="00C63732">
        <w:rPr>
          <w:rFonts w:eastAsia="Times New Roman" w:cs="Times New Roman"/>
          <w:sz w:val="24"/>
          <w:szCs w:val="24"/>
        </w:rPr>
        <w:t>Medicolegal</w:t>
      </w:r>
      <w:proofErr w:type="spellEnd"/>
      <w:r w:rsidRPr="00C63732">
        <w:rPr>
          <w:rFonts w:eastAsia="Times New Roman" w:cs="Times New Roman"/>
          <w:sz w:val="24"/>
          <w:szCs w:val="24"/>
        </w:rPr>
        <w:t xml:space="preserve">—Malpractice and Ethical Issues in Radiology: Can a Radiologist Delegate the Informed Consent Process to a </w:t>
      </w:r>
      <w:proofErr w:type="spellStart"/>
      <w:r w:rsidRPr="00C63732">
        <w:rPr>
          <w:rFonts w:eastAsia="Times New Roman" w:cs="Times New Roman"/>
          <w:sz w:val="24"/>
          <w:szCs w:val="24"/>
        </w:rPr>
        <w:t>Nonphysician</w:t>
      </w:r>
      <w:proofErr w:type="spellEnd"/>
      <w:r w:rsidRPr="00C63732">
        <w:rPr>
          <w:rFonts w:eastAsia="Times New Roman" w:cs="Times New Roman"/>
          <w:sz w:val="24"/>
          <w:szCs w:val="24"/>
        </w:rPr>
        <w:t xml:space="preserve"> Assistant</w:t>
      </w:r>
      <w:proofErr w:type="gramStart"/>
      <w:r w:rsidRPr="00C63732">
        <w:rPr>
          <w:rFonts w:eastAsia="Times New Roman" w:cs="Times New Roman"/>
          <w:sz w:val="24"/>
          <w:szCs w:val="24"/>
        </w:rPr>
        <w:t>?.</w:t>
      </w:r>
      <w:proofErr w:type="gramEnd"/>
      <w:r w:rsidRPr="00C63732">
        <w:rPr>
          <w:rFonts w:eastAsia="Times New Roman" w:cs="Times New Roman"/>
          <w:sz w:val="24"/>
          <w:szCs w:val="24"/>
        </w:rPr>
        <w:t xml:space="preserve"> </w:t>
      </w:r>
      <w:r w:rsidRPr="00C63732">
        <w:rPr>
          <w:rFonts w:eastAsia="Times New Roman" w:cs="Times New Roman"/>
          <w:i/>
          <w:iCs/>
          <w:sz w:val="24"/>
          <w:szCs w:val="24"/>
        </w:rPr>
        <w:t xml:space="preserve">American Journal of </w:t>
      </w:r>
      <w:proofErr w:type="spellStart"/>
      <w:r w:rsidRPr="00C63732">
        <w:rPr>
          <w:rFonts w:eastAsia="Times New Roman" w:cs="Times New Roman"/>
          <w:i/>
          <w:iCs/>
          <w:sz w:val="24"/>
          <w:szCs w:val="24"/>
        </w:rPr>
        <w:t>Roentgenology</w:t>
      </w:r>
      <w:proofErr w:type="spellEnd"/>
      <w:r w:rsidRPr="00C63732">
        <w:rPr>
          <w:rFonts w:eastAsia="Times New Roman" w:cs="Times New Roman"/>
          <w:sz w:val="24"/>
          <w:szCs w:val="24"/>
        </w:rPr>
        <w:t xml:space="preserve">, </w:t>
      </w:r>
      <w:r w:rsidRPr="00C63732">
        <w:rPr>
          <w:rFonts w:eastAsia="Times New Roman" w:cs="Times New Roman"/>
          <w:i/>
          <w:iCs/>
          <w:sz w:val="24"/>
          <w:szCs w:val="24"/>
        </w:rPr>
        <w:t>210</w:t>
      </w:r>
      <w:r w:rsidRPr="00C63732">
        <w:rPr>
          <w:rFonts w:eastAsia="Times New Roman" w:cs="Times New Roman"/>
          <w:sz w:val="24"/>
          <w:szCs w:val="24"/>
        </w:rPr>
        <w:t>(1), W39-W40.</w:t>
      </w:r>
    </w:p>
    <w:p w:rsidR="00C63732" w:rsidRPr="009B7C47" w:rsidRDefault="00C63732" w:rsidP="009B7C47">
      <w:pPr>
        <w:spacing w:after="0" w:line="480" w:lineRule="auto"/>
        <w:rPr>
          <w:rFonts w:eastAsia="Times New Roman" w:cs="Times New Roman"/>
          <w:sz w:val="24"/>
          <w:szCs w:val="24"/>
        </w:rPr>
      </w:pPr>
    </w:p>
    <w:p w:rsidR="00C63732" w:rsidRPr="00C63732" w:rsidRDefault="00C63732" w:rsidP="009B7C47">
      <w:pPr>
        <w:spacing w:after="0" w:line="480" w:lineRule="auto"/>
        <w:rPr>
          <w:rFonts w:eastAsia="Times New Roman" w:cs="Times New Roman"/>
          <w:sz w:val="24"/>
          <w:szCs w:val="24"/>
        </w:rPr>
      </w:pPr>
    </w:p>
    <w:p w:rsidR="00C63732" w:rsidRPr="00C63732" w:rsidRDefault="00C63732" w:rsidP="009B7C47">
      <w:pPr>
        <w:spacing w:after="0" w:line="480" w:lineRule="auto"/>
        <w:rPr>
          <w:rFonts w:eastAsia="Times New Roman" w:cs="Times New Roman"/>
          <w:sz w:val="24"/>
          <w:szCs w:val="24"/>
        </w:rPr>
      </w:pPr>
    </w:p>
    <w:p w:rsidR="00C63732" w:rsidRPr="009B7C47" w:rsidRDefault="00C63732" w:rsidP="009B7C47">
      <w:pPr>
        <w:spacing w:line="480" w:lineRule="auto"/>
        <w:rPr>
          <w:sz w:val="24"/>
          <w:szCs w:val="24"/>
        </w:rPr>
      </w:pPr>
      <w:r w:rsidRPr="009B7C47">
        <w:rPr>
          <w:sz w:val="24"/>
          <w:szCs w:val="24"/>
        </w:rPr>
        <w:t xml:space="preserve">Daly, J. M., Weiner </w:t>
      </w:r>
      <w:proofErr w:type="spellStart"/>
      <w:r w:rsidRPr="009B7C47">
        <w:rPr>
          <w:sz w:val="24"/>
          <w:szCs w:val="24"/>
        </w:rPr>
        <w:t>Harrod</w:t>
      </w:r>
      <w:proofErr w:type="spellEnd"/>
      <w:r w:rsidRPr="009B7C47">
        <w:rPr>
          <w:sz w:val="24"/>
          <w:szCs w:val="24"/>
        </w:rPr>
        <w:t>, T., Judge, K., Michaels, L. C., Levy, B. T., Hahn, D. L</w:t>
      </w:r>
      <w:proofErr w:type="gramStart"/>
      <w:r w:rsidRPr="009B7C47">
        <w:rPr>
          <w:sz w:val="24"/>
          <w:szCs w:val="24"/>
        </w:rPr>
        <w:t>., ...</w:t>
      </w:r>
      <w:proofErr w:type="gramEnd"/>
      <w:r w:rsidRPr="009B7C47">
        <w:rPr>
          <w:sz w:val="24"/>
          <w:szCs w:val="24"/>
        </w:rPr>
        <w:t xml:space="preserve"> &amp; </w:t>
      </w:r>
      <w:proofErr w:type="spellStart"/>
      <w:r w:rsidRPr="009B7C47">
        <w:rPr>
          <w:sz w:val="24"/>
          <w:szCs w:val="24"/>
        </w:rPr>
        <w:t>Nease</w:t>
      </w:r>
      <w:proofErr w:type="spellEnd"/>
      <w:r w:rsidRPr="009B7C47">
        <w:rPr>
          <w:sz w:val="24"/>
          <w:szCs w:val="24"/>
        </w:rPr>
        <w:t xml:space="preserve"> </w:t>
      </w:r>
      <w:proofErr w:type="spellStart"/>
      <w:r w:rsidRPr="009B7C47">
        <w:rPr>
          <w:sz w:val="24"/>
          <w:szCs w:val="24"/>
        </w:rPr>
        <w:t>Jr</w:t>
      </w:r>
      <w:proofErr w:type="spellEnd"/>
      <w:r w:rsidRPr="009B7C47">
        <w:rPr>
          <w:sz w:val="24"/>
          <w:szCs w:val="24"/>
        </w:rPr>
        <w:t xml:space="preserve">, D. E. (2018). Practice-based research networks ceding to a single institutional review board. </w:t>
      </w:r>
      <w:r w:rsidRPr="009B7C47">
        <w:rPr>
          <w:i/>
          <w:iCs/>
          <w:sz w:val="24"/>
          <w:szCs w:val="24"/>
        </w:rPr>
        <w:t>Journal of Patient-Centered Research and Reviews</w:t>
      </w:r>
      <w:r w:rsidRPr="009B7C47">
        <w:rPr>
          <w:sz w:val="24"/>
          <w:szCs w:val="24"/>
        </w:rPr>
        <w:t xml:space="preserve">, </w:t>
      </w:r>
      <w:r w:rsidRPr="009B7C47">
        <w:rPr>
          <w:i/>
          <w:iCs/>
          <w:sz w:val="24"/>
          <w:szCs w:val="24"/>
        </w:rPr>
        <w:t>5</w:t>
      </w:r>
      <w:r w:rsidRPr="009B7C47">
        <w:rPr>
          <w:sz w:val="24"/>
          <w:szCs w:val="24"/>
        </w:rPr>
        <w:t>(4), 304-310.</w:t>
      </w:r>
    </w:p>
    <w:p w:rsidR="00C63732" w:rsidRPr="00C63732" w:rsidRDefault="00C63732" w:rsidP="009B7C47">
      <w:pPr>
        <w:spacing w:after="0" w:line="480" w:lineRule="auto"/>
        <w:rPr>
          <w:rFonts w:eastAsia="Times New Roman" w:cs="Times New Roman"/>
          <w:sz w:val="24"/>
          <w:szCs w:val="24"/>
        </w:rPr>
      </w:pPr>
      <w:r w:rsidRPr="00C63732">
        <w:rPr>
          <w:rFonts w:eastAsia="Times New Roman" w:cs="Times New Roman"/>
          <w:sz w:val="24"/>
          <w:szCs w:val="24"/>
        </w:rPr>
        <w:t xml:space="preserve">Mays, N., &amp; Fitzpatrick, R. (2018). Assessing Health Care System Performance. </w:t>
      </w:r>
      <w:r w:rsidRPr="00C63732">
        <w:rPr>
          <w:rFonts w:eastAsia="Times New Roman" w:cs="Times New Roman"/>
          <w:i/>
          <w:iCs/>
          <w:sz w:val="24"/>
          <w:szCs w:val="24"/>
        </w:rPr>
        <w:t>Sociology as Applied to Health and Medicine</w:t>
      </w:r>
      <w:r w:rsidRPr="00C63732">
        <w:rPr>
          <w:rFonts w:eastAsia="Times New Roman" w:cs="Times New Roman"/>
          <w:sz w:val="24"/>
          <w:szCs w:val="24"/>
        </w:rPr>
        <w:t>, 377.</w:t>
      </w:r>
    </w:p>
    <w:p w:rsidR="00C63732" w:rsidRPr="009B7C47" w:rsidRDefault="00C63732" w:rsidP="009B7C47">
      <w:pPr>
        <w:spacing w:line="480" w:lineRule="auto"/>
        <w:rPr>
          <w:sz w:val="24"/>
          <w:szCs w:val="24"/>
        </w:rPr>
      </w:pPr>
    </w:p>
    <w:sectPr w:rsidR="00C63732" w:rsidRPr="009B7C47" w:rsidSect="00484C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6B4" w:rsidRDefault="00EF16B4" w:rsidP="00484C8D">
      <w:pPr>
        <w:spacing w:after="0" w:line="240" w:lineRule="auto"/>
      </w:pPr>
      <w:r>
        <w:separator/>
      </w:r>
    </w:p>
  </w:endnote>
  <w:endnote w:type="continuationSeparator" w:id="0">
    <w:p w:rsidR="00EF16B4" w:rsidRDefault="00EF16B4" w:rsidP="00484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6B4" w:rsidRDefault="00EF16B4" w:rsidP="00484C8D">
      <w:pPr>
        <w:spacing w:after="0" w:line="240" w:lineRule="auto"/>
      </w:pPr>
      <w:r>
        <w:separator/>
      </w:r>
    </w:p>
  </w:footnote>
  <w:footnote w:type="continuationSeparator" w:id="0">
    <w:p w:rsidR="00EF16B4" w:rsidRDefault="00EF16B4" w:rsidP="00484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C8D" w:rsidRDefault="00484C8D">
    <w:pPr>
      <w:pStyle w:val="Header"/>
    </w:pPr>
    <w:r>
      <w:t>Health 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C8D" w:rsidRPr="009E46A0" w:rsidRDefault="00484C8D">
    <w:pPr>
      <w:pStyle w:val="Header"/>
      <w:rPr>
        <w:rFonts w:asciiTheme="majorHAnsi" w:hAnsiTheme="majorHAnsi"/>
        <w:sz w:val="24"/>
        <w:szCs w:val="24"/>
      </w:rPr>
    </w:pPr>
    <w:r w:rsidRPr="009E46A0">
      <w:rPr>
        <w:rFonts w:asciiTheme="majorHAnsi" w:hAnsiTheme="majorHAnsi"/>
        <w:sz w:val="24"/>
        <w:szCs w:val="24"/>
      </w:rPr>
      <w:t xml:space="preserve">Running head: Health care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sTAwMrMwMDMzNzJT0lEKTi0uzszPAykwrAUAIthqliwAAAA="/>
  </w:docVars>
  <w:rsids>
    <w:rsidRoot w:val="005B0D25"/>
    <w:rsid w:val="00077486"/>
    <w:rsid w:val="00484C8D"/>
    <w:rsid w:val="005B0D25"/>
    <w:rsid w:val="009B7C47"/>
    <w:rsid w:val="009E46A0"/>
    <w:rsid w:val="00C63732"/>
    <w:rsid w:val="00CB5CAB"/>
    <w:rsid w:val="00DA6999"/>
    <w:rsid w:val="00E452D2"/>
    <w:rsid w:val="00E9611D"/>
    <w:rsid w:val="00EF1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08686F-9B37-46E5-A0A1-0C09D199F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C8D"/>
  </w:style>
  <w:style w:type="paragraph" w:styleId="Footer">
    <w:name w:val="footer"/>
    <w:basedOn w:val="Normal"/>
    <w:link w:val="FooterChar"/>
    <w:uiPriority w:val="99"/>
    <w:unhideWhenUsed/>
    <w:rsid w:val="00484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334542">
      <w:bodyDiv w:val="1"/>
      <w:marLeft w:val="0"/>
      <w:marRight w:val="0"/>
      <w:marTop w:val="0"/>
      <w:marBottom w:val="0"/>
      <w:divBdr>
        <w:top w:val="none" w:sz="0" w:space="0" w:color="auto"/>
        <w:left w:val="none" w:sz="0" w:space="0" w:color="auto"/>
        <w:bottom w:val="none" w:sz="0" w:space="0" w:color="auto"/>
        <w:right w:val="none" w:sz="0" w:space="0" w:color="auto"/>
      </w:divBdr>
      <w:divsChild>
        <w:div w:id="1518344441">
          <w:marLeft w:val="0"/>
          <w:marRight w:val="0"/>
          <w:marTop w:val="0"/>
          <w:marBottom w:val="0"/>
          <w:divBdr>
            <w:top w:val="none" w:sz="0" w:space="0" w:color="auto"/>
            <w:left w:val="none" w:sz="0" w:space="0" w:color="auto"/>
            <w:bottom w:val="none" w:sz="0" w:space="0" w:color="auto"/>
            <w:right w:val="none" w:sz="0" w:space="0" w:color="auto"/>
          </w:divBdr>
        </w:div>
      </w:divsChild>
    </w:div>
    <w:div w:id="524292728">
      <w:bodyDiv w:val="1"/>
      <w:marLeft w:val="0"/>
      <w:marRight w:val="0"/>
      <w:marTop w:val="0"/>
      <w:marBottom w:val="0"/>
      <w:divBdr>
        <w:top w:val="none" w:sz="0" w:space="0" w:color="auto"/>
        <w:left w:val="none" w:sz="0" w:space="0" w:color="auto"/>
        <w:bottom w:val="none" w:sz="0" w:space="0" w:color="auto"/>
        <w:right w:val="none" w:sz="0" w:space="0" w:color="auto"/>
      </w:divBdr>
      <w:divsChild>
        <w:div w:id="1927496416">
          <w:marLeft w:val="0"/>
          <w:marRight w:val="0"/>
          <w:marTop w:val="0"/>
          <w:marBottom w:val="0"/>
          <w:divBdr>
            <w:top w:val="none" w:sz="0" w:space="0" w:color="auto"/>
            <w:left w:val="none" w:sz="0" w:space="0" w:color="auto"/>
            <w:bottom w:val="none" w:sz="0" w:space="0" w:color="auto"/>
            <w:right w:val="none" w:sz="0" w:space="0" w:color="auto"/>
          </w:divBdr>
        </w:div>
      </w:divsChild>
    </w:div>
    <w:div w:id="544635799">
      <w:bodyDiv w:val="1"/>
      <w:marLeft w:val="0"/>
      <w:marRight w:val="0"/>
      <w:marTop w:val="0"/>
      <w:marBottom w:val="0"/>
      <w:divBdr>
        <w:top w:val="none" w:sz="0" w:space="0" w:color="auto"/>
        <w:left w:val="none" w:sz="0" w:space="0" w:color="auto"/>
        <w:bottom w:val="none" w:sz="0" w:space="0" w:color="auto"/>
        <w:right w:val="none" w:sz="0" w:space="0" w:color="auto"/>
      </w:divBdr>
      <w:divsChild>
        <w:div w:id="835875118">
          <w:marLeft w:val="0"/>
          <w:marRight w:val="0"/>
          <w:marTop w:val="0"/>
          <w:marBottom w:val="0"/>
          <w:divBdr>
            <w:top w:val="none" w:sz="0" w:space="0" w:color="auto"/>
            <w:left w:val="none" w:sz="0" w:space="0" w:color="auto"/>
            <w:bottom w:val="none" w:sz="0" w:space="0" w:color="auto"/>
            <w:right w:val="none" w:sz="0" w:space="0" w:color="auto"/>
          </w:divBdr>
        </w:div>
      </w:divsChild>
    </w:div>
    <w:div w:id="582450383">
      <w:bodyDiv w:val="1"/>
      <w:marLeft w:val="0"/>
      <w:marRight w:val="0"/>
      <w:marTop w:val="0"/>
      <w:marBottom w:val="0"/>
      <w:divBdr>
        <w:top w:val="none" w:sz="0" w:space="0" w:color="auto"/>
        <w:left w:val="none" w:sz="0" w:space="0" w:color="auto"/>
        <w:bottom w:val="none" w:sz="0" w:space="0" w:color="auto"/>
        <w:right w:val="none" w:sz="0" w:space="0" w:color="auto"/>
      </w:divBdr>
      <w:divsChild>
        <w:div w:id="1782648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murema</dc:creator>
  <cp:keywords/>
  <dc:description/>
  <cp:lastModifiedBy>murema</cp:lastModifiedBy>
  <cp:revision>2</cp:revision>
  <dcterms:created xsi:type="dcterms:W3CDTF">2018-12-03T22:13:00Z</dcterms:created>
  <dcterms:modified xsi:type="dcterms:W3CDTF">2018-12-03T22:13:00Z</dcterms:modified>
</cp:coreProperties>
</file>